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BB3" w:rsidRDefault="00617130" w:rsidP="00A64CCC">
      <w:pPr>
        <w:jc w:val="both"/>
      </w:pPr>
      <w:r>
        <w:t>A</w:t>
      </w:r>
      <w:r w:rsidR="003F473B">
        <w:t xml:space="preserve">ll Transpec hatches will be shipped with </w:t>
      </w:r>
      <w:r w:rsidR="00A64CCC">
        <w:t>b</w:t>
      </w:r>
      <w:r w:rsidR="003F473B">
        <w:t>lack Handle Shield rivets</w:t>
      </w:r>
      <w:r w:rsidR="00880692">
        <w:t xml:space="preserve"> (</w:t>
      </w:r>
      <w:proofErr w:type="spellStart"/>
      <w:r w:rsidR="00A64CCC">
        <w:t>p/n</w:t>
      </w:r>
      <w:proofErr w:type="spellEnd"/>
      <w:r w:rsidR="00A64CCC">
        <w:t xml:space="preserve"> #T2113)</w:t>
      </w:r>
      <w:r w:rsidR="003F473B">
        <w:t>. These nylon rivets will replace the current clear polycarbonate T2112 rivets.</w:t>
      </w:r>
      <w:r w:rsidR="00D2283D">
        <w:t xml:space="preserve"> </w:t>
      </w:r>
      <w:r w:rsidR="00930BB3">
        <w:t xml:space="preserve">The black rivets provide two significant improvements over the current clear rivets. </w:t>
      </w:r>
    </w:p>
    <w:p w:rsidR="001E7F5C" w:rsidRDefault="008D30B9" w:rsidP="00A64CCC">
      <w:pPr>
        <w:jc w:val="both"/>
      </w:pPr>
      <w:r>
        <w:t>First</w:t>
      </w:r>
      <w:r w:rsidR="00930BB3">
        <w:t xml:space="preserve">, if work </w:t>
      </w:r>
      <w:r>
        <w:t xml:space="preserve">currently </w:t>
      </w:r>
      <w:r w:rsidR="00930BB3">
        <w:t xml:space="preserve">is to be done on </w:t>
      </w:r>
      <w:r>
        <w:t>a handle component, the clear rivet</w:t>
      </w:r>
      <w:r w:rsidR="00930BB3">
        <w:t xml:space="preserve">s must be drilled through </w:t>
      </w:r>
      <w:r w:rsidR="00D508C5">
        <w:t>in order to remove the handle shield</w:t>
      </w:r>
      <w:r w:rsidR="00930BB3">
        <w:t xml:space="preserve">. Unfortunately, there are times when </w:t>
      </w:r>
      <w:r w:rsidR="00880692">
        <w:t xml:space="preserve">drilling the rivet may cause a </w:t>
      </w:r>
      <w:r w:rsidR="00930BB3">
        <w:t>piece</w:t>
      </w:r>
      <w:r>
        <w:t xml:space="preserve"> of the rivet </w:t>
      </w:r>
      <w:r w:rsidR="00880692">
        <w:t>to fall i</w:t>
      </w:r>
      <w:r>
        <w:t>nside</w:t>
      </w:r>
      <w:r w:rsidR="00D508C5">
        <w:t xml:space="preserve"> the hollow lid. This could result in a rattle during operation. T</w:t>
      </w:r>
      <w:r w:rsidR="00930BB3">
        <w:t xml:space="preserve">he </w:t>
      </w:r>
      <w:r w:rsidR="00D508C5">
        <w:t xml:space="preserve">new black rivets feature a threaded pin which is driven into place, but can be unthreaded with a Phillips Head screwdriver. </w:t>
      </w:r>
      <w:r w:rsidR="00211576">
        <w:t>This feature e</w:t>
      </w:r>
      <w:r w:rsidR="00880692">
        <w:t>liminat</w:t>
      </w:r>
      <w:r w:rsidR="00211576">
        <w:t>es</w:t>
      </w:r>
      <w:r w:rsidR="00880692">
        <w:t xml:space="preserve"> the need to destroy the rivet to remove the Handle Shield.</w:t>
      </w:r>
    </w:p>
    <w:p w:rsidR="00D508C5" w:rsidRDefault="00D508C5" w:rsidP="00A64CCC">
      <w:pPr>
        <w:jc w:val="both"/>
      </w:pPr>
      <w:r>
        <w:t xml:space="preserve">Second, the clear rivets are produced with separate prongs in polycarbonate. The black rivet is a one piece rivet body produced in </w:t>
      </w:r>
      <w:r w:rsidR="00143BA5">
        <w:t xml:space="preserve">a </w:t>
      </w:r>
      <w:r>
        <w:t>nylon</w:t>
      </w:r>
      <w:r w:rsidR="00143BA5">
        <w:t xml:space="preserve"> resin</w:t>
      </w:r>
      <w:r>
        <w:t>. This material choice and design lends itself to reducing the possibility of a fragment becoming caught inside the lid.</w:t>
      </w:r>
    </w:p>
    <w:p w:rsidR="00D508C5" w:rsidRDefault="00A64CCC" w:rsidP="00A64CCC">
      <w:pPr>
        <w:jc w:val="both"/>
      </w:pPr>
      <w:r>
        <w:t>Additionally,</w:t>
      </w:r>
      <w:r w:rsidR="00143BA5">
        <w:t xml:space="preserve"> </w:t>
      </w:r>
      <w:r>
        <w:t>the black appearance complements the black items that currently exist on the hatch (i.e. link &amp; plunger assembly, shoulder bolts, gasket, decals).</w:t>
      </w:r>
    </w:p>
    <w:p w:rsidR="00A64CCC" w:rsidRDefault="00A64CCC" w:rsidP="00A64CCC">
      <w:pPr>
        <w:rPr>
          <w:noProof/>
        </w:rPr>
      </w:pPr>
      <w:r>
        <w:t>The black rivets will also be included in replacement kits for the handle components.</w:t>
      </w:r>
      <w:r w:rsidRPr="00A64CCC">
        <w:rPr>
          <w:noProof/>
        </w:rPr>
        <w:t xml:space="preserve"> </w:t>
      </w:r>
      <w:r>
        <w:rPr>
          <w:noProof/>
        </w:rPr>
        <w:t xml:space="preserve">        </w:t>
      </w:r>
    </w:p>
    <w:p w:rsidR="00A64CCC" w:rsidRDefault="00470842" w:rsidP="00A64CCC">
      <w:pPr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79.25pt;margin-top:21.25pt;width:94.95pt;height:13.3pt;flip:x;z-index:251664384" o:connectortype="straight" strokeweight=".5pt">
            <v:stroke endarrow="classic" endarrowwidth="narrow" endarrowlength="long"/>
          </v:shape>
        </w:pict>
      </w:r>
      <w:r>
        <w:rPr>
          <w:noProof/>
        </w:rPr>
        <w:pict>
          <v:shape id="_x0000_s1029" type="#_x0000_t32" style="position:absolute;left:0;text-align:left;margin-left:108.45pt;margin-top:16.8pt;width:86.5pt;height:17pt;z-index:251665408" o:connectortype="straight" strokeweight=".5pt">
            <v:stroke endarrow="classic" endarrowwidth="narrow" endarrowlength="long"/>
          </v:shape>
        </w:pict>
      </w:r>
      <w:r w:rsidR="003927A1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3.9pt;margin-top:262.65pt;width:186.8pt;height:33.05pt;z-index:25166745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A64CCC" w:rsidRDefault="00A64CCC">
                  <w:r>
                    <w:t>Current Rivet (inside view of lid)</w:t>
                  </w:r>
                </w:p>
              </w:txbxContent>
            </v:textbox>
          </v:shape>
        </w:pict>
      </w:r>
      <w:r w:rsidR="003927A1">
        <w:rPr>
          <w:noProof/>
        </w:rPr>
        <w:pict>
          <v:shape id="_x0000_s1031" type="#_x0000_t202" style="position:absolute;left:0;text-align:left;margin-left:257.65pt;margin-top:262.5pt;width:187.05pt;height:33.05pt;z-index:25166848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A64CCC" w:rsidRDefault="00A64CCC" w:rsidP="00A64CCC">
                  <w:r>
                    <w:t>New Rivet (inside view of lid)</w:t>
                  </w:r>
                </w:p>
              </w:txbxContent>
            </v:textbox>
          </v:shape>
        </w:pict>
      </w:r>
      <w:r w:rsidR="003927A1">
        <w:rPr>
          <w:noProof/>
        </w:rPr>
        <w:pict>
          <v:shape id="_x0000_s1027" type="#_x0000_t202" style="position:absolute;left:0;text-align:left;margin-left:253.35pt;margin-top:138.65pt;width:187.1pt;height:140.35pt;z-index:251663360;mso-width-percent:400;mso-height-percent:200;mso-width-percent:400;mso-height-percent:200;mso-width-relative:margin;mso-height-relative:margin" stroked="f">
            <v:textbox style="mso-fit-shape-to-text:t">
              <w:txbxContent>
                <w:p w:rsidR="00930BB3" w:rsidRDefault="00930BB3" w:rsidP="00930BB3">
                  <w:r>
                    <w:rPr>
                      <w:noProof/>
                    </w:rPr>
                    <w:drawing>
                      <wp:inline distT="0" distB="0" distL="0" distR="0">
                        <wp:extent cx="2050026" cy="1537819"/>
                        <wp:effectExtent l="19050" t="0" r="7374" b="0"/>
                        <wp:docPr id="11" name="Picture 10" descr="Picture 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007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1805" cy="1539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927A1">
        <w:rPr>
          <w:noProof/>
          <w:lang w:eastAsia="zh-TW"/>
        </w:rPr>
        <w:pict>
          <v:shape id="_x0000_s1026" type="#_x0000_t202" style="position:absolute;left:0;text-align:left;margin-left:13.9pt;margin-top:138.65pt;width:186.9pt;height:140.3pt;z-index:251662336;mso-width-percent:400;mso-height-percent:200;mso-width-percent:400;mso-height-percent:200;mso-width-relative:margin;mso-height-relative:margin" stroked="f">
            <v:textbox style="mso-fit-shape-to-text:t">
              <w:txbxContent>
                <w:p w:rsidR="00930BB3" w:rsidRDefault="00930BB3">
                  <w:r>
                    <w:rPr>
                      <w:noProof/>
                    </w:rPr>
                    <w:drawing>
                      <wp:inline distT="0" distB="0" distL="0" distR="0">
                        <wp:extent cx="2050026" cy="1537370"/>
                        <wp:effectExtent l="19050" t="0" r="7374" b="0"/>
                        <wp:docPr id="10" name="Picture 9" descr="Picture 0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008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2405" cy="1539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64CCC" w:rsidRPr="00A64CCC">
        <w:rPr>
          <w:noProof/>
        </w:rPr>
        <w:drawing>
          <wp:inline distT="0" distB="0" distL="0" distR="0">
            <wp:extent cx="2230079" cy="1672560"/>
            <wp:effectExtent l="19050" t="0" r="0" b="0"/>
            <wp:docPr id="24" name="Picture 4" descr="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820" cy="167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CCC" w:rsidSect="00211576">
      <w:headerReference w:type="default" r:id="rId10"/>
      <w:footerReference w:type="default" r:id="rId11"/>
      <w:pgSz w:w="12240" w:h="15840"/>
      <w:pgMar w:top="1710" w:right="1440" w:bottom="1440" w:left="1440" w:header="7" w:footer="6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7B9D" w:rsidRDefault="00327B9D" w:rsidP="003F473B">
      <w:pPr>
        <w:spacing w:after="0" w:line="240" w:lineRule="auto"/>
      </w:pPr>
      <w:r>
        <w:separator/>
      </w:r>
    </w:p>
  </w:endnote>
  <w:endnote w:type="continuationSeparator" w:id="1">
    <w:p w:rsidR="00327B9D" w:rsidRDefault="00327B9D" w:rsidP="003F4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73B" w:rsidRDefault="00A64CCC" w:rsidP="003F473B">
    <w:pPr>
      <w:pStyle w:val="Footer"/>
      <w:tabs>
        <w:tab w:val="right" w:pos="10260"/>
      </w:tabs>
      <w:jc w:val="center"/>
    </w:pPr>
    <w:r>
      <w:tab/>
      <w:t xml:space="preserve">         </w:t>
    </w:r>
    <w:r w:rsidR="003F473B">
      <w:t xml:space="preserve"> PO Box 790   10200 Pineville Rd   Pineville, NC  28134</w:t>
    </w:r>
    <w:r w:rsidR="003F473B">
      <w:tab/>
    </w:r>
  </w:p>
  <w:p w:rsidR="003F473B" w:rsidRDefault="003F473B" w:rsidP="003F473B">
    <w:pPr>
      <w:pStyle w:val="Footer"/>
      <w:jc w:val="center"/>
    </w:pPr>
    <w:r>
      <w:t>(704) 889-7518   Fax (704) 889-2760</w:t>
    </w:r>
  </w:p>
  <w:p w:rsidR="003F473B" w:rsidRDefault="003F473B" w:rsidP="003F473B">
    <w:pPr>
      <w:pStyle w:val="Footer"/>
      <w:jc w:val="center"/>
    </w:pPr>
    <w:r>
      <w:t>www.smiglobal.net</w:t>
    </w:r>
  </w:p>
  <w:p w:rsidR="003F473B" w:rsidRDefault="003F473B">
    <w:pPr>
      <w:pStyle w:val="Footer"/>
    </w:pPr>
  </w:p>
  <w:p w:rsidR="003F473B" w:rsidRDefault="003F473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7B9D" w:rsidRDefault="00327B9D" w:rsidP="003F473B">
      <w:pPr>
        <w:spacing w:after="0" w:line="240" w:lineRule="auto"/>
      </w:pPr>
      <w:r>
        <w:separator/>
      </w:r>
    </w:p>
  </w:footnote>
  <w:footnote w:type="continuationSeparator" w:id="1">
    <w:p w:rsidR="00327B9D" w:rsidRDefault="00327B9D" w:rsidP="003F4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73B" w:rsidRDefault="003F473B" w:rsidP="003F473B">
    <w:pPr>
      <w:pStyle w:val="Header"/>
      <w:tabs>
        <w:tab w:val="clear" w:pos="9360"/>
        <w:tab w:val="right" w:pos="10080"/>
      </w:tabs>
      <w:ind w:left="-720" w:right="-720"/>
    </w:pPr>
  </w:p>
  <w:p w:rsidR="003F473B" w:rsidRPr="003F473B" w:rsidRDefault="00211576" w:rsidP="00211576">
    <w:pPr>
      <w:pStyle w:val="Header"/>
      <w:tabs>
        <w:tab w:val="clear" w:pos="9360"/>
        <w:tab w:val="right" w:pos="9900"/>
        <w:tab w:val="right" w:pos="10080"/>
        <w:tab w:val="right" w:pos="10260"/>
      </w:tabs>
      <w:ind w:left="-720" w:right="-720"/>
      <w:rPr>
        <w:rStyle w:val="PageNumber"/>
        <w:sz w:val="22"/>
        <w:szCs w:val="22"/>
      </w:rPr>
    </w:pPr>
    <w:r>
      <w:rPr>
        <w:noProof/>
      </w:rPr>
      <w:drawing>
        <wp:inline distT="0" distB="0" distL="0" distR="0">
          <wp:extent cx="647700" cy="647700"/>
          <wp:effectExtent l="19050" t="0" r="0" b="0"/>
          <wp:docPr id="1" name="Picture 0" descr="sm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F473B">
      <w:t xml:space="preserve">  </w:t>
    </w:r>
    <w:r w:rsidR="003F473B">
      <w:tab/>
    </w:r>
    <w:r>
      <w:tab/>
    </w:r>
    <w:r w:rsidR="003F473B" w:rsidRPr="003F473B">
      <w:rPr>
        <w:rStyle w:val="PageNumber"/>
        <w:b/>
        <w:bCs/>
        <w:color w:val="FF0000"/>
        <w:sz w:val="22"/>
        <w:szCs w:val="22"/>
      </w:rPr>
      <w:t>ISO 9001:2000</w:t>
    </w:r>
    <w:r w:rsidR="003F473B" w:rsidRPr="003F473B">
      <w:rPr>
        <w:rStyle w:val="PageNumber"/>
        <w:sz w:val="22"/>
        <w:szCs w:val="22"/>
      </w:rPr>
      <w:t xml:space="preserve"> Registered                                              </w:t>
    </w:r>
  </w:p>
  <w:p w:rsidR="003F473B" w:rsidRPr="003F473B" w:rsidRDefault="003F473B" w:rsidP="003F473B">
    <w:pPr>
      <w:pStyle w:val="Header"/>
      <w:tabs>
        <w:tab w:val="clear" w:pos="9360"/>
        <w:tab w:val="right" w:pos="10080"/>
        <w:tab w:val="right" w:pos="10260"/>
      </w:tabs>
      <w:ind w:left="-720" w:right="-720"/>
      <w:jc w:val="center"/>
      <w:rPr>
        <w:rStyle w:val="PageNumber"/>
        <w:sz w:val="22"/>
        <w:szCs w:val="22"/>
      </w:rPr>
    </w:pPr>
    <w:r>
      <w:rPr>
        <w:rStyle w:val="PageNumber"/>
        <w:sz w:val="22"/>
        <w:szCs w:val="22"/>
      </w:rPr>
      <w:t xml:space="preserve">                                                             T</w:t>
    </w:r>
    <w:r w:rsidR="009A343C">
      <w:rPr>
        <w:rStyle w:val="PageNumber"/>
        <w:sz w:val="22"/>
        <w:szCs w:val="22"/>
      </w:rPr>
      <w:t>ECHNICAL BULLETIN</w:t>
    </w:r>
    <w:r w:rsidRPr="003F473B">
      <w:rPr>
        <w:rStyle w:val="PageNumber"/>
        <w:sz w:val="22"/>
        <w:szCs w:val="22"/>
      </w:rPr>
      <w:t xml:space="preserve">- </w:t>
    </w:r>
    <w:r w:rsidRPr="003F473B">
      <w:rPr>
        <w:rStyle w:val="PageNumber"/>
        <w:b/>
        <w:bCs/>
        <w:sz w:val="22"/>
        <w:szCs w:val="22"/>
      </w:rPr>
      <w:t>#</w:t>
    </w:r>
    <w:r w:rsidRPr="00143BA5">
      <w:rPr>
        <w:rStyle w:val="PageNumber"/>
        <w:b/>
        <w:bCs/>
        <w:sz w:val="22"/>
        <w:szCs w:val="22"/>
      </w:rPr>
      <w:t>A</w:t>
    </w:r>
    <w:r w:rsidR="00143BA5" w:rsidRPr="00143BA5">
      <w:rPr>
        <w:rStyle w:val="PageNumber"/>
        <w:b/>
        <w:bCs/>
        <w:sz w:val="22"/>
        <w:szCs w:val="22"/>
      </w:rPr>
      <w:t>901</w:t>
    </w:r>
    <w:r w:rsidRPr="003F473B">
      <w:rPr>
        <w:rStyle w:val="PageNumber"/>
        <w:b/>
        <w:bCs/>
        <w:sz w:val="22"/>
        <w:szCs w:val="22"/>
      </w:rPr>
      <w:t xml:space="preserve">       </w:t>
    </w:r>
    <w:r>
      <w:rPr>
        <w:rStyle w:val="PageNumber"/>
        <w:b/>
        <w:bCs/>
        <w:sz w:val="22"/>
        <w:szCs w:val="22"/>
      </w:rPr>
      <w:t xml:space="preserve">  </w:t>
    </w:r>
    <w:r w:rsidRPr="003F473B">
      <w:rPr>
        <w:rStyle w:val="PageNumber"/>
        <w:b/>
        <w:bCs/>
        <w:sz w:val="22"/>
        <w:szCs w:val="22"/>
      </w:rPr>
      <w:t xml:space="preserve">       </w:t>
    </w:r>
    <w:r w:rsidRPr="003F473B">
      <w:rPr>
        <w:rStyle w:val="PageNumber"/>
        <w:sz w:val="22"/>
        <w:szCs w:val="22"/>
      </w:rPr>
      <w:t xml:space="preserve">        </w:t>
    </w:r>
    <w:r>
      <w:rPr>
        <w:rStyle w:val="PageNumber"/>
        <w:sz w:val="22"/>
        <w:szCs w:val="22"/>
      </w:rPr>
      <w:t xml:space="preserve">                  </w:t>
    </w:r>
    <w:r w:rsidRPr="003F473B">
      <w:rPr>
        <w:sz w:val="22"/>
        <w:szCs w:val="22"/>
      </w:rPr>
      <w:t xml:space="preserve">Page </w:t>
    </w:r>
    <w:r w:rsidR="003927A1" w:rsidRPr="003F473B">
      <w:rPr>
        <w:rStyle w:val="PageNumber"/>
        <w:sz w:val="22"/>
        <w:szCs w:val="22"/>
      </w:rPr>
      <w:fldChar w:fldCharType="begin"/>
    </w:r>
    <w:r w:rsidRPr="003F473B">
      <w:rPr>
        <w:rStyle w:val="PageNumber"/>
        <w:sz w:val="22"/>
        <w:szCs w:val="22"/>
      </w:rPr>
      <w:instrText xml:space="preserve"> PAGE </w:instrText>
    </w:r>
    <w:r w:rsidR="003927A1" w:rsidRPr="003F473B">
      <w:rPr>
        <w:rStyle w:val="PageNumber"/>
        <w:sz w:val="22"/>
        <w:szCs w:val="22"/>
      </w:rPr>
      <w:fldChar w:fldCharType="separate"/>
    </w:r>
    <w:r w:rsidR="00470842">
      <w:rPr>
        <w:rStyle w:val="PageNumber"/>
        <w:noProof/>
        <w:sz w:val="22"/>
        <w:szCs w:val="22"/>
      </w:rPr>
      <w:t>1</w:t>
    </w:r>
    <w:r w:rsidR="003927A1" w:rsidRPr="003F473B">
      <w:rPr>
        <w:rStyle w:val="PageNumber"/>
        <w:sz w:val="22"/>
        <w:szCs w:val="22"/>
      </w:rPr>
      <w:fldChar w:fldCharType="end"/>
    </w:r>
    <w:r w:rsidRPr="003F473B">
      <w:rPr>
        <w:rStyle w:val="PageNumber"/>
        <w:sz w:val="22"/>
        <w:szCs w:val="22"/>
      </w:rPr>
      <w:t xml:space="preserve"> of 1</w:t>
    </w:r>
  </w:p>
  <w:p w:rsidR="003F473B" w:rsidRPr="003F473B" w:rsidRDefault="003F473B" w:rsidP="003F473B">
    <w:pPr>
      <w:pStyle w:val="Header"/>
      <w:tabs>
        <w:tab w:val="clear" w:pos="9360"/>
        <w:tab w:val="right" w:pos="4770"/>
        <w:tab w:val="right" w:pos="10080"/>
      </w:tabs>
      <w:ind w:left="-720" w:right="-720"/>
      <w:jc w:val="center"/>
      <w:rPr>
        <w:rStyle w:val="PageNumber"/>
        <w:sz w:val="22"/>
        <w:szCs w:val="22"/>
      </w:rPr>
    </w:pPr>
    <w:r>
      <w:rPr>
        <w:rStyle w:val="PageNumber"/>
      </w:rPr>
      <w:t xml:space="preserve">        </w:t>
    </w:r>
    <w:r w:rsidRPr="003F473B">
      <w:rPr>
        <w:rStyle w:val="PageNumber"/>
        <w:sz w:val="22"/>
        <w:szCs w:val="22"/>
      </w:rPr>
      <w:t xml:space="preserve">SUBJECT:  </w:t>
    </w:r>
    <w:r w:rsidRPr="003F473B">
      <w:rPr>
        <w:rStyle w:val="PageNumber"/>
        <w:b/>
        <w:sz w:val="22"/>
        <w:szCs w:val="22"/>
      </w:rPr>
      <w:t>TRANSPEC HANDLE SHIELD RIVET CHANGE</w:t>
    </w:r>
  </w:p>
  <w:p w:rsidR="003F473B" w:rsidRPr="003F473B" w:rsidRDefault="003F473B" w:rsidP="003F473B">
    <w:pPr>
      <w:pStyle w:val="Header"/>
      <w:tabs>
        <w:tab w:val="clear" w:pos="9360"/>
        <w:tab w:val="center" w:pos="3510"/>
        <w:tab w:val="left" w:pos="3690"/>
        <w:tab w:val="right" w:pos="10080"/>
        <w:tab w:val="right" w:pos="10350"/>
        <w:tab w:val="left" w:pos="10440"/>
      </w:tabs>
      <w:ind w:left="-720" w:right="-720"/>
      <w:rPr>
        <w:sz w:val="22"/>
        <w:szCs w:val="22"/>
      </w:rPr>
    </w:pPr>
    <w:r w:rsidRPr="003F473B">
      <w:rPr>
        <w:rStyle w:val="PageNumber"/>
        <w:sz w:val="22"/>
        <w:szCs w:val="22"/>
      </w:rPr>
      <w:tab/>
      <w:t xml:space="preserve">                                 Effective Date</w:t>
    </w:r>
    <w:r w:rsidRPr="00143BA5">
      <w:rPr>
        <w:rStyle w:val="PageNumber"/>
        <w:sz w:val="22"/>
        <w:szCs w:val="22"/>
      </w:rPr>
      <w:t>: 0</w:t>
    </w:r>
    <w:r w:rsidR="00143BA5" w:rsidRPr="00143BA5">
      <w:rPr>
        <w:rStyle w:val="PageNumber"/>
        <w:sz w:val="22"/>
        <w:szCs w:val="22"/>
      </w:rPr>
      <w:t>4</w:t>
    </w:r>
    <w:r w:rsidRPr="00143BA5">
      <w:rPr>
        <w:rStyle w:val="PageNumber"/>
        <w:sz w:val="22"/>
        <w:szCs w:val="22"/>
      </w:rPr>
      <w:t>/</w:t>
    </w:r>
    <w:r w:rsidR="00617130">
      <w:rPr>
        <w:rStyle w:val="PageNumber"/>
        <w:sz w:val="22"/>
        <w:szCs w:val="22"/>
      </w:rPr>
      <w:t>13</w:t>
    </w:r>
    <w:r w:rsidRPr="00143BA5">
      <w:rPr>
        <w:rStyle w:val="PageNumber"/>
        <w:sz w:val="22"/>
        <w:szCs w:val="22"/>
      </w:rPr>
      <w:t>/0</w:t>
    </w:r>
    <w:r w:rsidR="00143BA5" w:rsidRPr="00143BA5">
      <w:rPr>
        <w:rStyle w:val="PageNumber"/>
        <w:sz w:val="22"/>
        <w:szCs w:val="22"/>
      </w:rPr>
      <w:t>9</w:t>
    </w:r>
  </w:p>
  <w:p w:rsidR="003F473B" w:rsidRDefault="003F473B" w:rsidP="003F473B">
    <w:pPr>
      <w:pStyle w:val="Header"/>
      <w:tabs>
        <w:tab w:val="clear" w:pos="9360"/>
        <w:tab w:val="right" w:pos="10080"/>
      </w:tabs>
      <w:ind w:left="-720" w:right="-72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3F473B"/>
    <w:rsid w:val="00116AEC"/>
    <w:rsid w:val="00143BA5"/>
    <w:rsid w:val="001E7F5C"/>
    <w:rsid w:val="00211576"/>
    <w:rsid w:val="00327B9D"/>
    <w:rsid w:val="003927A1"/>
    <w:rsid w:val="003F473B"/>
    <w:rsid w:val="00470842"/>
    <w:rsid w:val="00503EE5"/>
    <w:rsid w:val="005B1EC0"/>
    <w:rsid w:val="00617130"/>
    <w:rsid w:val="00880692"/>
    <w:rsid w:val="008A3085"/>
    <w:rsid w:val="008D30B9"/>
    <w:rsid w:val="008F281A"/>
    <w:rsid w:val="008F5476"/>
    <w:rsid w:val="009170C5"/>
    <w:rsid w:val="00930BB3"/>
    <w:rsid w:val="00982FB2"/>
    <w:rsid w:val="009A343C"/>
    <w:rsid w:val="00A64CCC"/>
    <w:rsid w:val="00AC00A3"/>
    <w:rsid w:val="00BF5616"/>
    <w:rsid w:val="00CE5E31"/>
    <w:rsid w:val="00D2283D"/>
    <w:rsid w:val="00D50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3" type="connector" idref="#_x0000_s1029"/>
        <o:r id="V:Rule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F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F47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473B"/>
  </w:style>
  <w:style w:type="paragraph" w:styleId="Footer">
    <w:name w:val="footer"/>
    <w:basedOn w:val="Normal"/>
    <w:link w:val="FooterChar"/>
    <w:unhideWhenUsed/>
    <w:rsid w:val="003F47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473B"/>
  </w:style>
  <w:style w:type="character" w:styleId="PageNumber">
    <w:name w:val="page number"/>
    <w:basedOn w:val="DefaultParagraphFont"/>
    <w:semiHidden/>
    <w:rsid w:val="003F473B"/>
  </w:style>
  <w:style w:type="paragraph" w:styleId="BalloonText">
    <w:name w:val="Balloon Text"/>
    <w:basedOn w:val="Normal"/>
    <w:link w:val="BalloonTextChar"/>
    <w:uiPriority w:val="99"/>
    <w:semiHidden/>
    <w:unhideWhenUsed/>
    <w:rsid w:val="00211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229F0-B756-413E-A1DB-B1D52D8BF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dmann</dc:creator>
  <cp:keywords/>
  <dc:description/>
  <cp:lastModifiedBy>bmcguire</cp:lastModifiedBy>
  <cp:revision>3</cp:revision>
  <dcterms:created xsi:type="dcterms:W3CDTF">2009-05-13T12:04:00Z</dcterms:created>
  <dcterms:modified xsi:type="dcterms:W3CDTF">2009-05-13T20:41:00Z</dcterms:modified>
</cp:coreProperties>
</file>