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F8" w:rsidRDefault="00161AF8">
      <w:pPr>
        <w:pStyle w:val="BodyText"/>
        <w:rPr>
          <w:b/>
          <w:bCs/>
          <w:i/>
          <w:iCs/>
          <w:color w:val="FF0000"/>
          <w:sz w:val="24"/>
        </w:rPr>
      </w:pPr>
    </w:p>
    <w:p w:rsidR="007B08DA" w:rsidRDefault="007B08DA">
      <w:pPr>
        <w:pStyle w:val="BodyText"/>
        <w:rPr>
          <w:b/>
          <w:bCs/>
          <w:i/>
          <w:iCs/>
          <w:color w:val="FF0000"/>
          <w:sz w:val="24"/>
        </w:rPr>
      </w:pPr>
    </w:p>
    <w:p w:rsidR="00AD369A" w:rsidRDefault="009C6EF4" w:rsidP="008F59F5">
      <w:pPr>
        <w:tabs>
          <w:tab w:val="left" w:pos="0"/>
        </w:tabs>
        <w:ind w:left="360"/>
        <w:rPr>
          <w:sz w:val="22"/>
        </w:rPr>
      </w:pPr>
      <w:r>
        <w:rPr>
          <w:sz w:val="22"/>
        </w:rPr>
        <w:tab/>
      </w:r>
      <w:r w:rsidR="008F59F5">
        <w:rPr>
          <w:sz w:val="22"/>
        </w:rPr>
        <w:t>With Transpec Air Stop and Cross arms becoming obsolete and being replaced with Specialty Air units, special care must be taken to ensure proper installation and operation.</w:t>
      </w:r>
    </w:p>
    <w:p w:rsidR="006C2FB2" w:rsidRDefault="006C2FB2" w:rsidP="008F59F5">
      <w:pPr>
        <w:tabs>
          <w:tab w:val="left" w:pos="0"/>
        </w:tabs>
        <w:ind w:left="360"/>
        <w:rPr>
          <w:sz w:val="22"/>
        </w:rPr>
      </w:pPr>
    </w:p>
    <w:p w:rsidR="006C2FB2" w:rsidRDefault="006C2FB2" w:rsidP="00865BDC">
      <w:pPr>
        <w:pStyle w:val="ListParagraph"/>
        <w:numPr>
          <w:ilvl w:val="0"/>
          <w:numId w:val="5"/>
        </w:numPr>
        <w:tabs>
          <w:tab w:val="left" w:pos="0"/>
        </w:tabs>
        <w:rPr>
          <w:sz w:val="22"/>
        </w:rPr>
      </w:pPr>
      <w:r>
        <w:rPr>
          <w:sz w:val="22"/>
        </w:rPr>
        <w:t>If a situation exists where a Transpec Air unit and a Specialty Air unit are to be installed on the same vehicle, it is imperative that each air unit is fed by its own pressure regulator.</w:t>
      </w:r>
    </w:p>
    <w:p w:rsidR="00865BDC" w:rsidRDefault="00865BDC" w:rsidP="00865BDC">
      <w:pPr>
        <w:pStyle w:val="ListParagraph"/>
        <w:tabs>
          <w:tab w:val="left" w:pos="0"/>
        </w:tabs>
        <w:rPr>
          <w:sz w:val="22"/>
        </w:rPr>
      </w:pPr>
    </w:p>
    <w:p w:rsidR="0041513B" w:rsidRDefault="006C2FB2" w:rsidP="00865BDC">
      <w:pPr>
        <w:pStyle w:val="ListParagraph"/>
        <w:numPr>
          <w:ilvl w:val="0"/>
          <w:numId w:val="5"/>
        </w:numPr>
        <w:tabs>
          <w:tab w:val="left" w:pos="0"/>
        </w:tabs>
        <w:rPr>
          <w:sz w:val="22"/>
        </w:rPr>
      </w:pPr>
      <w:r w:rsidRPr="0041513B">
        <w:rPr>
          <w:sz w:val="22"/>
        </w:rPr>
        <w:t>Specialty Air units generally require 12 psi to operate; whereas, Transpec required 55psi.  Terminal damage will occur if a Specialty unit is operated at Transpec pressure levels.</w:t>
      </w:r>
    </w:p>
    <w:p w:rsidR="00865BDC" w:rsidRPr="00865BDC" w:rsidRDefault="00865BDC" w:rsidP="00865BDC">
      <w:pPr>
        <w:tabs>
          <w:tab w:val="left" w:pos="0"/>
        </w:tabs>
        <w:rPr>
          <w:sz w:val="22"/>
        </w:rPr>
      </w:pPr>
    </w:p>
    <w:p w:rsidR="0041513B" w:rsidRPr="0041513B" w:rsidRDefault="006C2FB2" w:rsidP="00865BDC">
      <w:pPr>
        <w:pStyle w:val="ListParagraph"/>
        <w:numPr>
          <w:ilvl w:val="0"/>
          <w:numId w:val="5"/>
        </w:numPr>
        <w:tabs>
          <w:tab w:val="left" w:pos="0"/>
        </w:tabs>
        <w:rPr>
          <w:sz w:val="22"/>
        </w:rPr>
      </w:pPr>
      <w:r w:rsidRPr="0041513B">
        <w:rPr>
          <w:sz w:val="22"/>
        </w:rPr>
        <w:t xml:space="preserve">Refer to </w:t>
      </w:r>
      <w:r w:rsidR="00356E64" w:rsidRPr="0041513B">
        <w:rPr>
          <w:sz w:val="22"/>
        </w:rPr>
        <w:t>Technical Bulletin #9503 for instructions on the proper adjustment</w:t>
      </w:r>
      <w:r w:rsidR="00390D9B" w:rsidRPr="0041513B">
        <w:rPr>
          <w:sz w:val="22"/>
        </w:rPr>
        <w:t xml:space="preserve"> of pressure regulato</w:t>
      </w:r>
      <w:r w:rsidR="0041513B" w:rsidRPr="0041513B">
        <w:rPr>
          <w:sz w:val="22"/>
        </w:rPr>
        <w:t>r</w:t>
      </w:r>
      <w:r w:rsidR="00865BDC">
        <w:rPr>
          <w:sz w:val="22"/>
        </w:rPr>
        <w:t xml:space="preserve"> for Specialty Air units.</w:t>
      </w:r>
    </w:p>
    <w:sectPr w:rsidR="0041513B" w:rsidRPr="0041513B">
      <w:headerReference w:type="default" r:id="rId8"/>
      <w:footerReference w:type="default" r:id="rId9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8CB" w:rsidRDefault="00DA08CB">
      <w:r>
        <w:separator/>
      </w:r>
    </w:p>
  </w:endnote>
  <w:endnote w:type="continuationSeparator" w:id="1">
    <w:p w:rsidR="00DA08CB" w:rsidRDefault="00DA0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69A" w:rsidRDefault="00AD369A">
    <w:pPr>
      <w:pStyle w:val="Footer"/>
      <w:tabs>
        <w:tab w:val="clear" w:pos="8640"/>
        <w:tab w:val="right" w:pos="10260"/>
      </w:tabs>
      <w:jc w:val="center"/>
    </w:pPr>
    <w:r>
      <w:tab/>
      <w:t xml:space="preserve">                      PO Box </w:t>
    </w:r>
    <w:r w:rsidR="00360AB1">
      <w:t>790</w:t>
    </w:r>
    <w:r w:rsidR="008F59F5">
      <w:t xml:space="preserve">  </w:t>
    </w:r>
    <w:r w:rsidR="00360AB1">
      <w:t xml:space="preserve"> 10200</w:t>
    </w:r>
    <w:r>
      <w:t xml:space="preserve"> Pineville</w:t>
    </w:r>
    <w:r w:rsidR="008F59F5">
      <w:t xml:space="preserve"> Rd.</w:t>
    </w:r>
    <w:r>
      <w:t xml:space="preserve">   Pineville, NC  28134</w:t>
    </w:r>
    <w:r>
      <w:tab/>
    </w:r>
  </w:p>
  <w:p w:rsidR="00AD369A" w:rsidRDefault="00AD369A">
    <w:pPr>
      <w:pStyle w:val="Footer"/>
      <w:jc w:val="center"/>
    </w:pPr>
    <w:r>
      <w:t>(704) 889-7518   Fax (704) 889-2760</w:t>
    </w:r>
  </w:p>
  <w:p w:rsidR="00AD369A" w:rsidRDefault="008F59F5">
    <w:pPr>
      <w:pStyle w:val="Footer"/>
      <w:jc w:val="center"/>
    </w:pPr>
    <w:r>
      <w:t>www.SMIglobal.net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8CB" w:rsidRDefault="00DA08CB">
      <w:r>
        <w:separator/>
      </w:r>
    </w:p>
  </w:footnote>
  <w:footnote w:type="continuationSeparator" w:id="1">
    <w:p w:rsidR="00DA08CB" w:rsidRDefault="00DA08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69A" w:rsidRDefault="00FC782A">
    <w:pPr>
      <w:pStyle w:val="Header"/>
      <w:tabs>
        <w:tab w:val="clear" w:pos="4320"/>
        <w:tab w:val="clear" w:pos="8640"/>
        <w:tab w:val="center" w:pos="3510"/>
        <w:tab w:val="left" w:pos="3690"/>
        <w:tab w:val="right" w:pos="10350"/>
        <w:tab w:val="left" w:pos="10440"/>
      </w:tabs>
      <w:ind w:right="-36" w:firstLine="1440"/>
      <w:jc w:val="right"/>
      <w:rPr>
        <w:rStyle w:val="PageNumber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-45720</wp:posOffset>
          </wp:positionV>
          <wp:extent cx="1612900" cy="736600"/>
          <wp:effectExtent l="19050" t="0" r="6350" b="0"/>
          <wp:wrapNone/>
          <wp:docPr id="1" name="Picture 1" descr="Spec Mfg Inc Log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ec Mfg Inc Logo 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736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D369A">
      <w:tab/>
    </w:r>
    <w:r w:rsidR="00AD369A">
      <w:rPr>
        <w:rStyle w:val="PageNumber"/>
      </w:rPr>
      <w:tab/>
      <w:t xml:space="preserve">         </w:t>
    </w:r>
    <w:r w:rsidR="00AD369A">
      <w:rPr>
        <w:rStyle w:val="PageNumber"/>
      </w:rPr>
      <w:tab/>
    </w:r>
    <w:r w:rsidR="00AD369A">
      <w:rPr>
        <w:rStyle w:val="PageNumber"/>
        <w:b/>
        <w:bCs/>
        <w:color w:val="FF0000"/>
      </w:rPr>
      <w:t>ISO 9001:2000</w:t>
    </w:r>
    <w:r w:rsidR="00AD369A">
      <w:rPr>
        <w:rStyle w:val="PageNumber"/>
      </w:rPr>
      <w:t xml:space="preserve"> Registered</w:t>
    </w:r>
    <w:r w:rsidR="00AD369A">
      <w:rPr>
        <w:rStyle w:val="PageNumber"/>
      </w:rPr>
      <w:tab/>
      <w:t xml:space="preserve">                       </w:t>
    </w:r>
  </w:p>
  <w:p w:rsidR="00AD369A" w:rsidRDefault="00AD369A">
    <w:pPr>
      <w:pStyle w:val="Header"/>
      <w:tabs>
        <w:tab w:val="clear" w:pos="8640"/>
        <w:tab w:val="right" w:pos="10260"/>
      </w:tabs>
      <w:jc w:val="right"/>
      <w:rPr>
        <w:rStyle w:val="PageNumber"/>
      </w:rPr>
    </w:pPr>
    <w:r>
      <w:rPr>
        <w:rStyle w:val="PageNumber"/>
      </w:rPr>
      <w:tab/>
      <w:t xml:space="preserve">  TECHNICAL </w:t>
    </w:r>
    <w:r w:rsidR="00360AB1">
      <w:rPr>
        <w:rStyle w:val="PageNumber"/>
      </w:rPr>
      <w:t>BULLETIN -</w:t>
    </w:r>
    <w:r>
      <w:rPr>
        <w:rStyle w:val="PageNumber"/>
        <w:b/>
        <w:bCs/>
      </w:rPr>
      <w:t xml:space="preserve"> </w:t>
    </w:r>
    <w:r w:rsidR="00865BDC">
      <w:rPr>
        <w:rStyle w:val="PageNumber"/>
        <w:b/>
        <w:bCs/>
      </w:rPr>
      <w:t>#A806</w:t>
    </w:r>
    <w:r>
      <w:rPr>
        <w:rStyle w:val="PageNumber"/>
      </w:rPr>
      <w:tab/>
      <w:t xml:space="preserve"> </w:t>
    </w: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65BDC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65BDC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                                  </w:t>
    </w:r>
  </w:p>
  <w:p w:rsidR="008F59F5" w:rsidRDefault="00AD369A" w:rsidP="008F59F5">
    <w:pPr>
      <w:pStyle w:val="Header"/>
      <w:rPr>
        <w:rStyle w:val="PageNumber"/>
        <w:b/>
        <w:bCs/>
      </w:rPr>
    </w:pPr>
    <w:r>
      <w:rPr>
        <w:rStyle w:val="PageNumber"/>
      </w:rPr>
      <w:t xml:space="preserve">                                    SUBJECT:  </w:t>
    </w:r>
    <w:r w:rsidR="008F59F5">
      <w:rPr>
        <w:rStyle w:val="PageNumber"/>
        <w:b/>
        <w:bCs/>
      </w:rPr>
      <w:t xml:space="preserve">Replacing Transpec Air Stop/Cross Arm with </w:t>
    </w:r>
  </w:p>
  <w:p w:rsidR="00AD369A" w:rsidRDefault="008F59F5" w:rsidP="008F59F5">
    <w:pPr>
      <w:pStyle w:val="Header"/>
      <w:jc w:val="center"/>
      <w:rPr>
        <w:rStyle w:val="PageNumber"/>
      </w:rPr>
    </w:pPr>
    <w:r>
      <w:rPr>
        <w:rStyle w:val="PageNumber"/>
        <w:b/>
        <w:bCs/>
      </w:rPr>
      <w:t>Specialty Stop/Cross Arm</w:t>
    </w:r>
  </w:p>
  <w:p w:rsidR="00AD369A" w:rsidRDefault="00AD369A">
    <w:pPr>
      <w:pStyle w:val="Header"/>
      <w:jc w:val="center"/>
    </w:pPr>
    <w:r>
      <w:rPr>
        <w:rStyle w:val="PageNumber"/>
      </w:rPr>
      <w:t xml:space="preserve">Effective Date: </w:t>
    </w:r>
    <w:r w:rsidR="00B5059F">
      <w:rPr>
        <w:rStyle w:val="PageNumber"/>
      </w:rPr>
      <w:t>11</w:t>
    </w:r>
    <w:r>
      <w:rPr>
        <w:rStyle w:val="PageNumber"/>
      </w:rPr>
      <w:t>/</w:t>
    </w:r>
    <w:r w:rsidR="00B5059F">
      <w:rPr>
        <w:rStyle w:val="PageNumber"/>
      </w:rPr>
      <w:t>06</w:t>
    </w:r>
    <w:r>
      <w:rPr>
        <w:rStyle w:val="PageNumber"/>
      </w:rPr>
      <w:t>/</w:t>
    </w:r>
    <w:r w:rsidR="00B5059F">
      <w:rPr>
        <w:rStyle w:val="PageNumber"/>
      </w:rPr>
      <w:t>2008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E9CC2D6"/>
    <w:lvl w:ilvl="0">
      <w:start w:val="1"/>
      <w:numFmt w:val="decimal"/>
      <w:pStyle w:val="Hyperlink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92042B"/>
    <w:multiLevelType w:val="hybridMultilevel"/>
    <w:tmpl w:val="4B5C75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DCD4F55"/>
    <w:multiLevelType w:val="hybridMultilevel"/>
    <w:tmpl w:val="0B14462C"/>
    <w:lvl w:ilvl="0" w:tplc="3F0E5088">
      <w:start w:val="1"/>
      <w:numFmt w:val="decimal"/>
      <w:lvlText w:val="%1"/>
      <w:lvlJc w:val="left"/>
      <w:pPr>
        <w:tabs>
          <w:tab w:val="num" w:pos="5760"/>
        </w:tabs>
        <w:ind w:left="5760" w:hanging="1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3">
    <w:nsid w:val="4891332F"/>
    <w:multiLevelType w:val="hybridMultilevel"/>
    <w:tmpl w:val="5766539E"/>
    <w:lvl w:ilvl="0" w:tplc="361C3154">
      <w:start w:val="1"/>
      <w:numFmt w:val="upperLetter"/>
      <w:pStyle w:val="Heading1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B36A73C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B07328"/>
    <w:multiLevelType w:val="hybridMultilevel"/>
    <w:tmpl w:val="1488F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92D15"/>
    <w:rsid w:val="00095B3E"/>
    <w:rsid w:val="0010239B"/>
    <w:rsid w:val="00161AF8"/>
    <w:rsid w:val="001F3CC2"/>
    <w:rsid w:val="0021232B"/>
    <w:rsid w:val="0030376F"/>
    <w:rsid w:val="00353DD5"/>
    <w:rsid w:val="00356E64"/>
    <w:rsid w:val="00360AB1"/>
    <w:rsid w:val="00390D9B"/>
    <w:rsid w:val="003F3753"/>
    <w:rsid w:val="0041513B"/>
    <w:rsid w:val="004638E6"/>
    <w:rsid w:val="004D39B5"/>
    <w:rsid w:val="005747EA"/>
    <w:rsid w:val="00635BB5"/>
    <w:rsid w:val="006B56CE"/>
    <w:rsid w:val="006C2FB2"/>
    <w:rsid w:val="00732583"/>
    <w:rsid w:val="007A30B3"/>
    <w:rsid w:val="007B08DA"/>
    <w:rsid w:val="00865BDC"/>
    <w:rsid w:val="008E0358"/>
    <w:rsid w:val="008F59F5"/>
    <w:rsid w:val="00956188"/>
    <w:rsid w:val="009C6EF4"/>
    <w:rsid w:val="00A75B4B"/>
    <w:rsid w:val="00A962D0"/>
    <w:rsid w:val="00AD369A"/>
    <w:rsid w:val="00B5059F"/>
    <w:rsid w:val="00C65E87"/>
    <w:rsid w:val="00C70FA9"/>
    <w:rsid w:val="00C92D15"/>
    <w:rsid w:val="00CE01A5"/>
    <w:rsid w:val="00D74992"/>
    <w:rsid w:val="00DA08CB"/>
    <w:rsid w:val="00DD6250"/>
    <w:rsid w:val="00E072B4"/>
    <w:rsid w:val="00E654A3"/>
    <w:rsid w:val="00EB764B"/>
    <w:rsid w:val="00FC782A"/>
    <w:rsid w:val="00FF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clear" w:pos="1080"/>
        <w:tab w:val="left" w:pos="0"/>
        <w:tab w:val="num" w:pos="810"/>
      </w:tabs>
      <w:ind w:left="810" w:hanging="810"/>
      <w:jc w:val="both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semiHidden/>
    <w:pPr>
      <w:numPr>
        <w:numId w:val="1"/>
      </w:numPr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0"/>
      </w:tabs>
    </w:pPr>
    <w:rPr>
      <w:sz w:val="28"/>
    </w:rPr>
  </w:style>
  <w:style w:type="paragraph" w:styleId="BodyTextIndent3">
    <w:name w:val="Body Text Indent 3"/>
    <w:basedOn w:val="Normal"/>
    <w:semiHidden/>
    <w:pPr>
      <w:ind w:left="1620" w:hanging="540"/>
    </w:pPr>
    <w:rPr>
      <w:sz w:val="28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sz w:val="22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Pr>
      <w:rFonts w:ascii="Arial" w:hAnsi="Arial" w:cs="Arial"/>
      <w:sz w:val="22"/>
    </w:rPr>
  </w:style>
  <w:style w:type="paragraph" w:styleId="BodyTextIndent">
    <w:name w:val="Body Text Indent"/>
    <w:basedOn w:val="Normal"/>
    <w:semiHidden/>
    <w:pPr>
      <w:tabs>
        <w:tab w:val="left" w:pos="0"/>
      </w:tabs>
      <w:ind w:left="864"/>
      <w:jc w:val="both"/>
    </w:pPr>
  </w:style>
  <w:style w:type="paragraph" w:styleId="BodyTextIndent2">
    <w:name w:val="Body Text Indent 2"/>
    <w:basedOn w:val="Normal"/>
    <w:semiHidden/>
    <w:pPr>
      <w:tabs>
        <w:tab w:val="left" w:pos="0"/>
      </w:tabs>
      <w:ind w:left="864"/>
      <w:jc w:val="both"/>
    </w:pPr>
    <w:rPr>
      <w:rFonts w:ascii="Arial" w:hAnsi="Arial" w:cs="Arial"/>
      <w:sz w:val="22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B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B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2F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2C2F7-474E-478B-8A6C-E52E84AF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Troubleshooting Electric Dr Control Mechanism</vt:lpstr>
    </vt:vector>
  </TitlesOfParts>
  <Company>Specialty Manufacturing Company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Troubleshooting Electric Dr Control Mechanism</dc:title>
  <dc:creator>Richard Dwyer</dc:creator>
  <cp:lastModifiedBy>bhall</cp:lastModifiedBy>
  <cp:revision>3</cp:revision>
  <cp:lastPrinted>2008-11-12T22:33:00Z</cp:lastPrinted>
  <dcterms:created xsi:type="dcterms:W3CDTF">2008-12-05T19:54:00Z</dcterms:created>
  <dcterms:modified xsi:type="dcterms:W3CDTF">2008-12-05T21:08:00Z</dcterms:modified>
</cp:coreProperties>
</file>